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CD9" w:rsidRPr="00211BAF" w:rsidRDefault="00170CD9" w:rsidP="008022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211BAF"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170CD9" w:rsidRPr="00211BAF" w:rsidRDefault="00170CD9" w:rsidP="008022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170CD9" w:rsidRPr="00211BAF" w:rsidRDefault="00170CD9" w:rsidP="008022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170CD9" w:rsidRPr="00211BAF" w:rsidRDefault="00170CD9" w:rsidP="008022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211BAF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 МИНИСТРЛЕР КАБИНЕТИНИН ТОКТОМУ</w:t>
      </w:r>
    </w:p>
    <w:p w:rsidR="00170CD9" w:rsidRDefault="00802274" w:rsidP="00802274">
      <w:pPr>
        <w:pStyle w:val="tkNazvanie"/>
        <w:spacing w:before="0" w:after="0" w:line="240" w:lineRule="auto"/>
        <w:ind w:left="0" w:right="0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 w:rsidRPr="0093158D">
        <w:rPr>
          <w:rFonts w:ascii="Times New Roman" w:hAnsi="Times New Roman" w:cs="Times New Roman"/>
          <w:bCs w:val="0"/>
          <w:color w:val="2B2B2B"/>
          <w:sz w:val="28"/>
          <w:szCs w:val="28"/>
          <w:shd w:val="clear" w:color="auto" w:fill="FFFFFF"/>
          <w:lang w:val="ky-KG"/>
        </w:rPr>
        <w:t xml:space="preserve">Евразия экономикалык бирлигинин бажы </w:t>
      </w:r>
      <w:r w:rsidR="00170CD9" w:rsidRPr="00211BAF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аймагынан регенерациялануучу кагаз жана картонду (макулатура жана </w:t>
      </w:r>
      <w:r w:rsidR="00170CD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калдык</w:t>
      </w:r>
      <w:r w:rsidR="00170CD9" w:rsidRPr="00211BAF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) ташып чыгууга</w:t>
      </w:r>
      <w:r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(экспорттоого)</w:t>
      </w:r>
      <w:r w:rsidR="00170CD9" w:rsidRPr="00211BAF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убактылуу тыюу салууну киргизүү жөнүндө</w:t>
      </w:r>
    </w:p>
    <w:p w:rsidR="00802274" w:rsidRPr="00211BAF" w:rsidRDefault="00802274" w:rsidP="00802274">
      <w:pPr>
        <w:pStyle w:val="tkNazvanie"/>
        <w:spacing w:before="0" w:after="0" w:line="240" w:lineRule="auto"/>
        <w:ind w:left="0" w:right="0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</w:p>
    <w:p w:rsidR="00170CD9" w:rsidRPr="00211BAF" w:rsidRDefault="00170CD9" w:rsidP="00802274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 w:rsidRPr="00211BAF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Евразия экономикалык бирлиги жөнүндө келишимдин </w:t>
      </w:r>
      <w:hyperlink r:id="rId7" w:anchor="st_47" w:history="1">
        <w:r w:rsidR="00802274">
          <w:rPr>
            <w:rFonts w:ascii="Times New Roman" w:eastAsiaTheme="minorHAnsi" w:hAnsi="Times New Roman" w:cs="Times New Roman"/>
            <w:sz w:val="28"/>
            <w:szCs w:val="28"/>
            <w:lang w:val="ky-KG" w:eastAsia="en-US"/>
          </w:rPr>
          <w:t>47</w:t>
        </w:r>
        <w:r w:rsidRPr="00211BAF">
          <w:rPr>
            <w:rFonts w:ascii="Times New Roman" w:eastAsiaTheme="minorHAnsi" w:hAnsi="Times New Roman" w:cs="Times New Roman"/>
            <w:sz w:val="28"/>
            <w:szCs w:val="28"/>
            <w:lang w:val="ky-KG" w:eastAsia="en-US"/>
          </w:rPr>
          <w:t>-беренесине</w:t>
        </w:r>
      </w:hyperlink>
      <w:r w:rsidRPr="00211BAF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жана «Кыргыз Республикасынын </w:t>
      </w:r>
      <w:r w:rsidR="00802274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Министрлер Кабинети</w:t>
      </w:r>
      <w:r w:rsidRPr="00211BAF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жөнүндө» Кыргыз Республикасынын конституциялык Мыйзамынын </w:t>
      </w:r>
      <w:hyperlink r:id="rId8" w:anchor="st_10" w:history="1">
        <w:r w:rsidRPr="00211BAF">
          <w:rPr>
            <w:rFonts w:ascii="Times New Roman" w:eastAsiaTheme="minorHAnsi" w:hAnsi="Times New Roman" w:cs="Times New Roman"/>
            <w:sz w:val="28"/>
            <w:szCs w:val="28"/>
            <w:lang w:val="ky-KG" w:eastAsia="en-US"/>
          </w:rPr>
          <w:t>13</w:t>
        </w:r>
      </w:hyperlink>
      <w:r w:rsidRPr="00211BAF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жана </w:t>
      </w:r>
      <w:hyperlink r:id="rId9" w:anchor="st_17" w:history="1">
        <w:r w:rsidRPr="00211BAF">
          <w:rPr>
            <w:rFonts w:ascii="Times New Roman" w:eastAsiaTheme="minorHAnsi" w:hAnsi="Times New Roman" w:cs="Times New Roman"/>
            <w:sz w:val="28"/>
            <w:szCs w:val="28"/>
            <w:lang w:val="ky-KG" w:eastAsia="en-US"/>
          </w:rPr>
          <w:t>17</w:t>
        </w:r>
      </w:hyperlink>
      <w:r w:rsidRPr="00211BAF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-беренелерине ылайык, Кыргыз Республикасынын Министрлер Кабинети токтом кылат:</w:t>
      </w:r>
    </w:p>
    <w:p w:rsidR="00170CD9" w:rsidRPr="00211BAF" w:rsidRDefault="00170CD9" w:rsidP="008022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11BAF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802274" w:rsidRPr="0093158D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Евразия экономикалык бирлигинин бажы </w:t>
      </w:r>
      <w:r w:rsidRPr="00211BAF">
        <w:rPr>
          <w:rFonts w:ascii="Times New Roman" w:hAnsi="Times New Roman" w:cs="Times New Roman"/>
          <w:sz w:val="28"/>
          <w:szCs w:val="28"/>
          <w:lang w:val="ky-KG"/>
        </w:rPr>
        <w:t xml:space="preserve">аймагынан регенерациялануучу, ЕАЭБ ТЭИ ТН 4707 коду менен классификацияланган кагаз жана картонду (макулатура жана </w:t>
      </w:r>
      <w:r>
        <w:rPr>
          <w:rFonts w:ascii="Times New Roman" w:hAnsi="Times New Roman" w:cs="Times New Roman"/>
          <w:sz w:val="28"/>
          <w:szCs w:val="28"/>
          <w:lang w:val="ky-KG"/>
        </w:rPr>
        <w:t>калдык</w:t>
      </w:r>
      <w:r w:rsidRPr="00211BAF">
        <w:rPr>
          <w:rFonts w:ascii="Times New Roman" w:hAnsi="Times New Roman" w:cs="Times New Roman"/>
          <w:sz w:val="28"/>
          <w:szCs w:val="28"/>
          <w:lang w:val="ky-KG"/>
        </w:rPr>
        <w:t>) ташып чыгууга</w:t>
      </w:r>
      <w:r w:rsidR="00802274">
        <w:rPr>
          <w:rFonts w:ascii="Times New Roman" w:hAnsi="Times New Roman" w:cs="Times New Roman"/>
          <w:sz w:val="28"/>
          <w:szCs w:val="28"/>
          <w:lang w:val="ky-KG"/>
        </w:rPr>
        <w:t xml:space="preserve"> (экспорттоого)</w:t>
      </w:r>
      <w:r w:rsidRPr="00211BAF">
        <w:rPr>
          <w:rFonts w:ascii="Times New Roman" w:hAnsi="Times New Roman" w:cs="Times New Roman"/>
          <w:sz w:val="28"/>
          <w:szCs w:val="28"/>
          <w:lang w:val="ky-KG"/>
        </w:rPr>
        <w:t xml:space="preserve">  алты айлык мөөнөткө убактылуу тыюу салуу белгиленсин.</w:t>
      </w:r>
    </w:p>
    <w:p w:rsidR="00170CD9" w:rsidRPr="00211BAF" w:rsidRDefault="00170CD9" w:rsidP="008022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11BAF">
        <w:rPr>
          <w:rFonts w:ascii="Times New Roman" w:hAnsi="Times New Roman" w:cs="Times New Roman"/>
          <w:sz w:val="28"/>
          <w:szCs w:val="28"/>
          <w:lang w:val="ky-KG"/>
        </w:rPr>
        <w:t>2. Кыргыз Республикасынын Экономика жана коммерция министрлиги ушул токтомдун 1-пунктунда аталган убактылуу тыюу салууну киргизүү жөнүндө Дүйнөлүк Соода Уюмуна жана Евразия экономикалык комиссиясына белгиленген тартипте кабарласын.</w:t>
      </w:r>
    </w:p>
    <w:p w:rsidR="00170CD9" w:rsidRPr="00224C06" w:rsidRDefault="00170CD9" w:rsidP="00802274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 w:rsidRPr="00224C06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3. Кыргыз Республикасынын Тышкы иштер министрлиги ушул токтом күчүнө кирген датадан тартып үч күндөн кечиктирбей, ушул токтомдун 1-пунктунда аталган убактылуу тыюу салууну киргизүү жөнүндө Көз карандысыз Мамлекеттер Шериктештигинин Аткаруу комитетине белгиленген тартипте кабарласын.</w:t>
      </w:r>
    </w:p>
    <w:p w:rsidR="00170CD9" w:rsidRPr="00224C06" w:rsidRDefault="00170CD9" w:rsidP="00802274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 w:rsidRPr="00224C06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4. Кыргыз Республикасынын Финансы министрлигине караштуу Мамлекеттик бажы кызматы жана Кыргыз Республикасынын </w:t>
      </w:r>
      <w:r w:rsidR="00802274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У</w:t>
      </w:r>
      <w:r w:rsidRPr="00224C06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луттук коопсуздук мамлекеттик комитетинин Чек ара кызматы ушул токтомдун 1-пунктунда аталган товарларды мыйзамсыз ташып чыгууну токтотууга багытталган зарыл чараларды көрүшсүн.</w:t>
      </w:r>
    </w:p>
    <w:p w:rsidR="00170CD9" w:rsidRPr="003B404B" w:rsidRDefault="00170CD9" w:rsidP="008022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5. </w:t>
      </w:r>
      <w:r w:rsidRPr="003B404B">
        <w:rPr>
          <w:rFonts w:ascii="Times New Roman" w:hAnsi="Times New Roman" w:cs="Times New Roman"/>
          <w:sz w:val="28"/>
          <w:szCs w:val="28"/>
          <w:lang w:val="ky-KG"/>
        </w:rPr>
        <w:t>Бул токтомдун аткарылышын контролдоо Кыргыз Республикасынын Президентинин Администрациясынын жана Министрлер Кабинетинин чечимдеринин аткарылышын контролдоо б</w:t>
      </w:r>
      <w:r>
        <w:rPr>
          <w:rFonts w:ascii="Times New Roman" w:hAnsi="Times New Roman" w:cs="Times New Roman"/>
          <w:sz w:val="28"/>
          <w:szCs w:val="28"/>
          <w:lang w:val="ky-KG"/>
        </w:rPr>
        <w:t>ашкармалыгына</w:t>
      </w:r>
      <w:r w:rsidRPr="003B404B">
        <w:rPr>
          <w:rFonts w:ascii="Times New Roman" w:hAnsi="Times New Roman" w:cs="Times New Roman"/>
          <w:sz w:val="28"/>
          <w:szCs w:val="28"/>
          <w:lang w:val="ky-KG"/>
        </w:rPr>
        <w:t xml:space="preserve"> жүктөлсүн.</w:t>
      </w:r>
    </w:p>
    <w:p w:rsidR="00170CD9" w:rsidRPr="003B404B" w:rsidRDefault="00170CD9" w:rsidP="008022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B404B">
        <w:rPr>
          <w:rFonts w:ascii="Times New Roman" w:hAnsi="Times New Roman" w:cs="Times New Roman"/>
          <w:sz w:val="28"/>
          <w:szCs w:val="28"/>
          <w:lang w:val="ky-KG"/>
        </w:rPr>
        <w:t>6. Бул токтом расмий жарыяланган күндөн жети күн өткөндөн кийин күчүнө кирет.</w:t>
      </w:r>
    </w:p>
    <w:p w:rsidR="00170CD9" w:rsidRPr="00211BAF" w:rsidRDefault="00170CD9" w:rsidP="008022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0CD9" w:rsidRPr="00211BAF" w:rsidRDefault="00170CD9" w:rsidP="008022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0CD9" w:rsidRDefault="00170CD9" w:rsidP="00802274">
      <w:pPr>
        <w:spacing w:after="0" w:line="240" w:lineRule="auto"/>
        <w:ind w:firstLine="709"/>
        <w:rPr>
          <w:rStyle w:val="a5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</w:pPr>
      <w:r>
        <w:rPr>
          <w:rStyle w:val="a5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t xml:space="preserve">Кыргыз Республикасынын  </w:t>
      </w:r>
    </w:p>
    <w:p w:rsidR="00170CD9" w:rsidRDefault="00170CD9" w:rsidP="00802274">
      <w:pPr>
        <w:spacing w:after="0" w:line="240" w:lineRule="auto"/>
        <w:ind w:firstLine="709"/>
        <w:rPr>
          <w:rStyle w:val="a5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</w:pPr>
      <w:r>
        <w:rPr>
          <w:rStyle w:val="a5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t>Министрлер Кабинетинин</w:t>
      </w:r>
    </w:p>
    <w:p w:rsidR="008F45B2" w:rsidRPr="00170CD9" w:rsidRDefault="00170CD9" w:rsidP="007C705A">
      <w:pPr>
        <w:spacing w:after="0" w:line="240" w:lineRule="auto"/>
        <w:ind w:firstLine="709"/>
        <w:rPr>
          <w:lang w:val="ky-KG"/>
        </w:rPr>
      </w:pPr>
      <w:r>
        <w:rPr>
          <w:rStyle w:val="a5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t>Төрагасы</w:t>
      </w:r>
      <w:r>
        <w:rPr>
          <w:rStyle w:val="a5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tab/>
      </w:r>
      <w:r>
        <w:rPr>
          <w:rStyle w:val="a5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tab/>
      </w:r>
      <w:r>
        <w:rPr>
          <w:rStyle w:val="a5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tab/>
      </w:r>
      <w:r w:rsidRPr="00211BAF">
        <w:rPr>
          <w:rStyle w:val="a5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t xml:space="preserve">                    </w:t>
      </w:r>
      <w:r w:rsidR="007C705A">
        <w:rPr>
          <w:rStyle w:val="a5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tab/>
      </w:r>
      <w:r w:rsidR="007C705A">
        <w:rPr>
          <w:rStyle w:val="a5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tab/>
      </w:r>
      <w:r w:rsidRPr="00211BAF">
        <w:rPr>
          <w:rStyle w:val="a5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t>           А.У. Жапаров</w:t>
      </w:r>
      <w:bookmarkStart w:id="0" w:name="_GoBack"/>
      <w:bookmarkEnd w:id="0"/>
    </w:p>
    <w:p w:rsidR="00802274" w:rsidRPr="00170CD9" w:rsidRDefault="00802274">
      <w:pPr>
        <w:spacing w:after="0" w:line="240" w:lineRule="auto"/>
        <w:rPr>
          <w:lang w:val="ky-KG"/>
        </w:rPr>
      </w:pPr>
    </w:p>
    <w:sectPr w:rsidR="00802274" w:rsidRPr="00170CD9" w:rsidSect="00E948DC">
      <w:footerReference w:type="default" r:id="rId10"/>
      <w:pgSz w:w="11906" w:h="16838"/>
      <w:pgMar w:top="1134" w:right="1133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652" w:rsidRDefault="00E47652">
      <w:pPr>
        <w:spacing w:after="0" w:line="240" w:lineRule="auto"/>
      </w:pPr>
      <w:r>
        <w:separator/>
      </w:r>
    </w:p>
  </w:endnote>
  <w:endnote w:type="continuationSeparator" w:id="0">
    <w:p w:rsidR="00E47652" w:rsidRDefault="00E47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CD8" w:rsidRDefault="00E47652" w:rsidP="00340775">
    <w:pPr>
      <w:pStyle w:val="a3"/>
      <w:rPr>
        <w:rFonts w:ascii="Times New Roman" w:hAnsi="Times New Roman" w:cs="Times New Roman"/>
      </w:rPr>
    </w:pPr>
  </w:p>
  <w:p w:rsidR="00C06771" w:rsidRPr="00340775" w:rsidRDefault="00E47652" w:rsidP="0034077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652" w:rsidRDefault="00E47652">
      <w:pPr>
        <w:spacing w:after="0" w:line="240" w:lineRule="auto"/>
      </w:pPr>
      <w:r>
        <w:separator/>
      </w:r>
    </w:p>
  </w:footnote>
  <w:footnote w:type="continuationSeparator" w:id="0">
    <w:p w:rsidR="00E47652" w:rsidRDefault="00E476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CD9"/>
    <w:rsid w:val="00170CD9"/>
    <w:rsid w:val="007C705A"/>
    <w:rsid w:val="00802274"/>
    <w:rsid w:val="008F45B2"/>
    <w:rsid w:val="00E47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CD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7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70CD9"/>
  </w:style>
  <w:style w:type="character" w:styleId="a5">
    <w:name w:val="Strong"/>
    <w:basedOn w:val="a0"/>
    <w:uiPriority w:val="22"/>
    <w:qFormat/>
    <w:rsid w:val="00170CD9"/>
    <w:rPr>
      <w:b/>
      <w:bCs/>
    </w:rPr>
  </w:style>
  <w:style w:type="paragraph" w:customStyle="1" w:styleId="tkNazvanie">
    <w:name w:val="_Название (tkNazvanie)"/>
    <w:basedOn w:val="a"/>
    <w:rsid w:val="00170CD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70CD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CD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7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70CD9"/>
  </w:style>
  <w:style w:type="character" w:styleId="a5">
    <w:name w:val="Strong"/>
    <w:basedOn w:val="a0"/>
    <w:uiPriority w:val="22"/>
    <w:qFormat/>
    <w:rsid w:val="00170CD9"/>
    <w:rPr>
      <w:b/>
      <w:bCs/>
    </w:rPr>
  </w:style>
  <w:style w:type="paragraph" w:customStyle="1" w:styleId="tkNazvanie">
    <w:name w:val="_Название (tkNazvanie)"/>
    <w:basedOn w:val="a"/>
    <w:rsid w:val="00170CD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70CD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25546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Turdukozhoyeva Perizat</dc:creator>
  <cp:lastModifiedBy>Turdukozhoyeva Perizat</cp:lastModifiedBy>
  <cp:revision>3</cp:revision>
  <dcterms:created xsi:type="dcterms:W3CDTF">2022-01-31T04:38:00Z</dcterms:created>
  <dcterms:modified xsi:type="dcterms:W3CDTF">2022-02-02T11:44:00Z</dcterms:modified>
</cp:coreProperties>
</file>